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Lexend" w:cs="Lexend" w:eastAsia="Lexend" w:hAnsi="Lexend"/>
          <w:b w:val="1"/>
        </w:rPr>
      </w:pPr>
      <w:r w:rsidDel="00000000" w:rsidR="00000000" w:rsidRPr="00000000">
        <w:rPr>
          <w:rFonts w:ascii="Lexend" w:cs="Lexend" w:eastAsia="Lexend" w:hAnsi="Lexend"/>
          <w:b w:val="1"/>
          <w:rtl w:val="0"/>
        </w:rPr>
        <w:tab/>
        <w:tab/>
        <w:tab/>
        <w:tab/>
        <w:tab/>
        <w:t xml:space="preserve">Name:</w:t>
      </w:r>
    </w:p>
    <w:p w:rsidR="00000000" w:rsidDel="00000000" w:rsidP="00000000" w:rsidRDefault="00000000" w:rsidRPr="00000000" w14:paraId="00000002">
      <w:pPr>
        <w:jc w:val="center"/>
        <w:rPr>
          <w:rFonts w:ascii="Lexend" w:cs="Lexend" w:eastAsia="Lexend" w:hAnsi="Lexe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Lexend" w:cs="Lexend" w:eastAsia="Lexend" w:hAnsi="Lexend"/>
          <w:b w:val="1"/>
        </w:rPr>
      </w:pPr>
      <w:r w:rsidDel="00000000" w:rsidR="00000000" w:rsidRPr="00000000">
        <w:rPr>
          <w:rFonts w:ascii="Lexend" w:cs="Lexend" w:eastAsia="Lexend" w:hAnsi="Lexend"/>
          <w:b w:val="1"/>
          <w:rtl w:val="0"/>
        </w:rPr>
        <w:t xml:space="preserve">Big Bad Wolf’s Yom Kippur</w:t>
      </w:r>
    </w:p>
    <w:p w:rsidR="00000000" w:rsidDel="00000000" w:rsidP="00000000" w:rsidRDefault="00000000" w:rsidRPr="00000000" w14:paraId="00000004">
      <w:pPr>
        <w:jc w:val="center"/>
        <w:rPr>
          <w:rFonts w:ascii="Lexend" w:cs="Lexend" w:eastAsia="Lexend" w:hAnsi="Lexend"/>
          <w:b w:val="1"/>
        </w:rPr>
      </w:pPr>
      <w:r w:rsidDel="00000000" w:rsidR="00000000" w:rsidRPr="00000000">
        <w:rPr>
          <w:rFonts w:ascii="Lexend" w:cs="Lexend" w:eastAsia="Lexend" w:hAnsi="Lexend"/>
          <w:b w:val="1"/>
          <w:rtl w:val="0"/>
        </w:rPr>
        <w:t xml:space="preserve">A Reading and Discussion Guide for Elementary Schools</w:t>
      </w:r>
    </w:p>
    <w:p w:rsidR="00000000" w:rsidDel="00000000" w:rsidP="00000000" w:rsidRDefault="00000000" w:rsidRPr="00000000" w14:paraId="00000005">
      <w:pPr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5067300</wp:posOffset>
            </wp:positionH>
            <wp:positionV relativeFrom="paragraph">
              <wp:posOffset>237331</wp:posOffset>
            </wp:positionV>
            <wp:extent cx="1214438" cy="1606600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4438" cy="1606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Big Bad Wolf’s Yom Kippur is based around a Jewish holiday called </w:t>
      </w:r>
      <w:r w:rsidDel="00000000" w:rsidR="00000000" w:rsidRPr="00000000">
        <w:rPr>
          <w:rFonts w:ascii="Lexend" w:cs="Lexend" w:eastAsia="Lexend" w:hAnsi="Lexend"/>
          <w:b w:val="1"/>
          <w:rtl w:val="0"/>
        </w:rPr>
        <w:t xml:space="preserve">Yom Kippur</w:t>
      </w:r>
      <w:r w:rsidDel="00000000" w:rsidR="00000000" w:rsidRPr="00000000">
        <w:rPr>
          <w:rFonts w:ascii="Lexend" w:cs="Lexend" w:eastAsia="Lexend" w:hAnsi="Lexend"/>
          <w:rtl w:val="0"/>
        </w:rPr>
        <w:t xml:space="preserve">. This is the most sacred (special) day in the Jewish calendar, in which Jews are supposed to think about ideas like forgiveness, kindness, and becoming a better person and member of the community.</w:t>
      </w:r>
    </w:p>
    <w:p w:rsidR="00000000" w:rsidDel="00000000" w:rsidP="00000000" w:rsidRDefault="00000000" w:rsidRPr="00000000" w14:paraId="00000007">
      <w:pPr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Lexend" w:cs="Lexend" w:eastAsia="Lexend" w:hAnsi="Lexend"/>
          <w:b w:val="1"/>
          <w:u w:val="single"/>
        </w:rPr>
      </w:pPr>
      <w:r w:rsidDel="00000000" w:rsidR="00000000" w:rsidRPr="00000000">
        <w:rPr>
          <w:rFonts w:ascii="Lexend" w:cs="Lexend" w:eastAsia="Lexend" w:hAnsi="Lexend"/>
          <w:b w:val="1"/>
          <w:u w:val="single"/>
          <w:rtl w:val="0"/>
        </w:rPr>
        <w:t xml:space="preserve">Pre-Reading</w:t>
      </w:r>
    </w:p>
    <w:p w:rsidR="00000000" w:rsidDel="00000000" w:rsidP="00000000" w:rsidRDefault="00000000" w:rsidRPr="00000000" w14:paraId="00000009">
      <w:pPr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b w:val="1"/>
          <w:rtl w:val="0"/>
        </w:rPr>
        <w:t xml:space="preserve">Acting! </w:t>
      </w:r>
      <w:r w:rsidDel="00000000" w:rsidR="00000000" w:rsidRPr="00000000">
        <w:rPr>
          <w:rFonts w:ascii="Lexend" w:cs="Lexend" w:eastAsia="Lexend" w:hAnsi="Lexend"/>
          <w:rtl w:val="0"/>
        </w:rPr>
        <w:t xml:space="preserve">Before reading, imagine you are an animal in the forest like a rabbit or deer. You are peacefully going about your day and then suddenly…the Big Bad Wolf shows up. What would your face look like? How would you respond?</w:t>
      </w:r>
    </w:p>
    <w:p w:rsidR="00000000" w:rsidDel="00000000" w:rsidP="00000000" w:rsidRDefault="00000000" w:rsidRPr="00000000" w14:paraId="0000000A">
      <w:pPr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b w:val="1"/>
          <w:rtl w:val="0"/>
        </w:rPr>
        <w:t xml:space="preserve">Jewish/Hebrew Terms</w:t>
      </w:r>
      <w:r w:rsidDel="00000000" w:rsidR="00000000" w:rsidRPr="00000000">
        <w:rPr>
          <w:rFonts w:ascii="Lexend" w:cs="Lexend" w:eastAsia="Lexend" w:hAnsi="Lexend"/>
          <w:rtl w:val="0"/>
        </w:rPr>
        <w:t xml:space="preserve"> - Based on the story, match the new word in the story to its meaning.</w:t>
      </w:r>
    </w:p>
    <w:p w:rsidR="00000000" w:rsidDel="00000000" w:rsidP="00000000" w:rsidRDefault="00000000" w:rsidRPr="00000000" w14:paraId="0000000C">
      <w:pPr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92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96"/>
        <w:gridCol w:w="4896"/>
        <w:tblGridChange w:id="0">
          <w:tblGrid>
            <w:gridCol w:w="4896"/>
            <w:gridCol w:w="489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  <w:b w:val="1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rtl w:val="0"/>
              </w:rPr>
              <w:t xml:space="preserve">Hebrew/Jewish word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  <w:b w:val="1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rtl w:val="0"/>
              </w:rPr>
              <w:t xml:space="preserve">Meaning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rtl w:val="0"/>
              </w:rPr>
              <w:t xml:space="preserve">Synagogue </w:t>
            </w: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“I’m asking for forgiveness…I’m also going to synagogue”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A Jewish religious leader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rtl w:val="0"/>
              </w:rPr>
              <w:t xml:space="preserve">Rabbi</w:t>
            </w: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“Rabbi Dov talked about how the leaves change colors each fall.”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A Jewish house of worship (like a church or mosque)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rtl w:val="0"/>
              </w:rPr>
              <w:t xml:space="preserve">Cantor</w:t>
            </w: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“Cantor Tzipporah led the animals in song”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The “musical leader” in a synagogue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rtl w:val="0"/>
              </w:rPr>
              <w:t xml:space="preserve">Shanah Tovah</w:t>
            </w: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“Shanah Tovah, Wolf!”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A term of affection for a girl “little mama”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rtl w:val="0"/>
              </w:rPr>
              <w:t xml:space="preserve">Mamaleh</w:t>
            </w: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“Mamaleh, you brought Wolf!”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A greeting on Rosh Hashanah and Yom Kippur. It means “Happy New Year!”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rtl w:val="0"/>
              </w:rPr>
              <w:t xml:space="preserve">Shofar</w:t>
            </w: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“A shofar blasted in the distance.”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A ram’s horn used on Rosh Hashanah and Yom Kippur</w:t>
            </w:r>
          </w:p>
        </w:tc>
      </w:tr>
    </w:tbl>
    <w:p w:rsidR="00000000" w:rsidDel="00000000" w:rsidP="00000000" w:rsidRDefault="00000000" w:rsidRPr="00000000" w14:paraId="00000021">
      <w:pPr>
        <w:rPr>
          <w:rFonts w:ascii="Lexend" w:cs="Lexend" w:eastAsia="Lexend" w:hAnsi="Lexe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Lexend" w:cs="Lexend" w:eastAsia="Lexend" w:hAnsi="Lexend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Lexend" w:cs="Lexend" w:eastAsia="Lexend" w:hAnsi="Lexend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Lexend" w:cs="Lexend" w:eastAsia="Lexend" w:hAnsi="Lexend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Lexend" w:cs="Lexend" w:eastAsia="Lexend" w:hAnsi="Lexend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Lexend" w:cs="Lexend" w:eastAsia="Lexend" w:hAnsi="Lexend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Lexend" w:cs="Lexend" w:eastAsia="Lexend" w:hAnsi="Lexend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Lexend" w:cs="Lexend" w:eastAsia="Lexend" w:hAnsi="Lexend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Lexend" w:cs="Lexend" w:eastAsia="Lexend" w:hAnsi="Lexend"/>
          <w:b w:val="1"/>
          <w:u w:val="single"/>
        </w:rPr>
      </w:pPr>
      <w:r w:rsidDel="00000000" w:rsidR="00000000" w:rsidRPr="00000000">
        <w:rPr>
          <w:rFonts w:ascii="Lexend" w:cs="Lexend" w:eastAsia="Lexend" w:hAnsi="Lexend"/>
          <w:b w:val="1"/>
          <w:u w:val="single"/>
          <w:rtl w:val="0"/>
        </w:rPr>
        <w:t xml:space="preserve">After Reading</w:t>
      </w:r>
    </w:p>
    <w:p w:rsidR="00000000" w:rsidDel="00000000" w:rsidP="00000000" w:rsidRDefault="00000000" w:rsidRPr="00000000" w14:paraId="0000002A">
      <w:pPr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b w:val="1"/>
          <w:rtl w:val="0"/>
        </w:rPr>
        <w:t xml:space="preserve">Discussion:</w:t>
      </w:r>
      <w:r w:rsidDel="00000000" w:rsidR="00000000" w:rsidRPr="00000000">
        <w:rPr>
          <w:rFonts w:ascii="Lexend" w:cs="Lexend" w:eastAsia="Lexend" w:hAnsi="Lexend"/>
          <w:rtl w:val="0"/>
        </w:rPr>
        <w:t xml:space="preserve"> While this is a Jewish themed story, the book also shows universal values that can be found in many other religion’s beliefs and traditions. Here are some examples:</w:t>
      </w:r>
    </w:p>
    <w:p w:rsidR="00000000" w:rsidDel="00000000" w:rsidP="00000000" w:rsidRDefault="00000000" w:rsidRPr="00000000" w14:paraId="0000002B">
      <w:pPr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  <w:rPr>
          <w:rFonts w:ascii="Lexend" w:cs="Lexend" w:eastAsia="Lexend" w:hAnsi="Lexend"/>
          <w:u w:val="none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In Christianity, to </w:t>
      </w:r>
      <w:r w:rsidDel="00000000" w:rsidR="00000000" w:rsidRPr="00000000">
        <w:rPr>
          <w:rFonts w:ascii="Lexend" w:cs="Lexend" w:eastAsia="Lexend" w:hAnsi="Lexend"/>
          <w:b w:val="1"/>
          <w:rtl w:val="0"/>
        </w:rPr>
        <w:t xml:space="preserve">forgive</w:t>
      </w:r>
      <w:r w:rsidDel="00000000" w:rsidR="00000000" w:rsidRPr="00000000">
        <w:rPr>
          <w:rFonts w:ascii="Lexend" w:cs="Lexend" w:eastAsia="Lexend" w:hAnsi="Lexend"/>
          <w:rtl w:val="0"/>
        </w:rPr>
        <w:t xml:space="preserve"> someone is important because it helps heal everyone involved. </w:t>
      </w:r>
    </w:p>
    <w:p w:rsidR="00000000" w:rsidDel="00000000" w:rsidP="00000000" w:rsidRDefault="00000000" w:rsidRPr="00000000" w14:paraId="0000002D">
      <w:pPr>
        <w:ind w:left="720" w:firstLine="0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1"/>
          <w:numId w:val="1"/>
        </w:numPr>
        <w:ind w:left="1440" w:hanging="360"/>
        <w:rPr>
          <w:rFonts w:ascii="Lexend" w:cs="Lexend" w:eastAsia="Lexend" w:hAnsi="Lexend"/>
          <w:u w:val="none"/>
        </w:rPr>
      </w:pPr>
      <w:r w:rsidDel="00000000" w:rsidR="00000000" w:rsidRPr="00000000">
        <w:rPr>
          <w:rFonts w:ascii="Lexend" w:cs="Lexend" w:eastAsia="Lexend" w:hAnsi="Lexend"/>
          <w:i w:val="1"/>
          <w:rtl w:val="0"/>
        </w:rPr>
        <w:t xml:space="preserve">Where do we see forgiveness in the book? Who forgives and how does it heal?</w:t>
      </w:r>
    </w:p>
    <w:p w:rsidR="00000000" w:rsidDel="00000000" w:rsidP="00000000" w:rsidRDefault="00000000" w:rsidRPr="00000000" w14:paraId="0000002F">
      <w:pPr>
        <w:ind w:left="720" w:firstLine="0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rPr>
          <w:rFonts w:ascii="Lexend" w:cs="Lexend" w:eastAsia="Lexend" w:hAnsi="Lexend"/>
          <w:u w:val="none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In Islam, observant Muslims don’t eat or drink during daylight hours during the month of Ramadan. This is called </w:t>
      </w:r>
      <w:r w:rsidDel="00000000" w:rsidR="00000000" w:rsidRPr="00000000">
        <w:rPr>
          <w:rFonts w:ascii="Lexend" w:cs="Lexend" w:eastAsia="Lexend" w:hAnsi="Lexend"/>
          <w:b w:val="1"/>
          <w:rtl w:val="0"/>
        </w:rPr>
        <w:t xml:space="preserve">fasting</w:t>
      </w:r>
      <w:r w:rsidDel="00000000" w:rsidR="00000000" w:rsidRPr="00000000">
        <w:rPr>
          <w:rFonts w:ascii="Lexend" w:cs="Lexend" w:eastAsia="Lexend" w:hAnsi="Lexend"/>
          <w:rtl w:val="0"/>
        </w:rPr>
        <w:t xml:space="preserve">. </w:t>
      </w:r>
    </w:p>
    <w:p w:rsidR="00000000" w:rsidDel="00000000" w:rsidP="00000000" w:rsidRDefault="00000000" w:rsidRPr="00000000" w14:paraId="00000031">
      <w:pPr>
        <w:ind w:left="720" w:firstLine="0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1"/>
          <w:numId w:val="1"/>
        </w:numPr>
        <w:ind w:left="1440" w:hanging="360"/>
        <w:rPr>
          <w:rFonts w:ascii="Lexend" w:cs="Lexend" w:eastAsia="Lexend" w:hAnsi="Lexend"/>
          <w:u w:val="none"/>
        </w:rPr>
      </w:pPr>
      <w:r w:rsidDel="00000000" w:rsidR="00000000" w:rsidRPr="00000000">
        <w:rPr>
          <w:rFonts w:ascii="Lexend" w:cs="Lexend" w:eastAsia="Lexend" w:hAnsi="Lexend"/>
          <w:i w:val="1"/>
          <w:rtl w:val="0"/>
        </w:rPr>
        <w:t xml:space="preserve">Where do we see fasting in Big Bad Wolf’s Yom Kippur? Who is not supposed to fast? Why do you think that is?</w:t>
      </w:r>
    </w:p>
    <w:p w:rsidR="00000000" w:rsidDel="00000000" w:rsidP="00000000" w:rsidRDefault="00000000" w:rsidRPr="00000000" w14:paraId="00000033">
      <w:pPr>
        <w:ind w:left="720" w:firstLine="0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ind w:left="720" w:hanging="360"/>
        <w:rPr>
          <w:rFonts w:ascii="Lexend" w:cs="Lexend" w:eastAsia="Lexend" w:hAnsi="Lexend"/>
          <w:u w:val="none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Buddhism teaches that people should do </w:t>
      </w:r>
      <w:r w:rsidDel="00000000" w:rsidR="00000000" w:rsidRPr="00000000">
        <w:rPr>
          <w:rFonts w:ascii="Lexend" w:cs="Lexend" w:eastAsia="Lexend" w:hAnsi="Lexend"/>
          <w:b w:val="1"/>
          <w:rtl w:val="0"/>
        </w:rPr>
        <w:t xml:space="preserve">Right Action</w:t>
      </w:r>
      <w:r w:rsidDel="00000000" w:rsidR="00000000" w:rsidRPr="00000000">
        <w:rPr>
          <w:rFonts w:ascii="Lexend" w:cs="Lexend" w:eastAsia="Lexend" w:hAnsi="Lexend"/>
          <w:rtl w:val="0"/>
        </w:rPr>
        <w:t xml:space="preserve">. People can’t just “be kind” in our hearts. We need to do the right action and act kindly in order to be good.</w:t>
      </w:r>
      <w:r w:rsidDel="00000000" w:rsidR="00000000" w:rsidRPr="00000000">
        <w:rPr>
          <w:rFonts w:ascii="Lexend" w:cs="Lexend" w:eastAsia="Lexend" w:hAnsi="Lexend"/>
          <w:i w:val="1"/>
          <w:rtl w:val="0"/>
        </w:rPr>
        <w:t xml:space="preserve"> </w:t>
      </w:r>
    </w:p>
    <w:p w:rsidR="00000000" w:rsidDel="00000000" w:rsidP="00000000" w:rsidRDefault="00000000" w:rsidRPr="00000000" w14:paraId="00000035">
      <w:pPr>
        <w:ind w:left="720" w:firstLine="0"/>
        <w:rPr>
          <w:rFonts w:ascii="Lexend" w:cs="Lexend" w:eastAsia="Lexend" w:hAnsi="Lexend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1"/>
          <w:numId w:val="1"/>
        </w:numPr>
        <w:ind w:left="1440" w:hanging="360"/>
        <w:rPr>
          <w:rFonts w:ascii="Lexend" w:cs="Lexend" w:eastAsia="Lexend" w:hAnsi="Lexend"/>
          <w:u w:val="none"/>
        </w:rPr>
      </w:pPr>
      <w:r w:rsidDel="00000000" w:rsidR="00000000" w:rsidRPr="00000000">
        <w:rPr>
          <w:rFonts w:ascii="Lexend" w:cs="Lexend" w:eastAsia="Lexend" w:hAnsi="Lexend"/>
          <w:i w:val="1"/>
          <w:rtl w:val="0"/>
        </w:rPr>
        <w:t xml:space="preserve">Where do we see Right Action in Big Bad Wolf’s Yom Kippur? Who does Right Action?</w:t>
      </w:r>
    </w:p>
    <w:p w:rsidR="00000000" w:rsidDel="00000000" w:rsidP="00000000" w:rsidRDefault="00000000" w:rsidRPr="00000000" w14:paraId="00000037">
      <w:pPr>
        <w:ind w:left="720" w:firstLine="0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  <w:rPr>
          <w:rFonts w:ascii="Lexend" w:cs="Lexend" w:eastAsia="Lexend" w:hAnsi="Lexend"/>
          <w:u w:val="none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Many Hindus believe people have special </w:t>
      </w:r>
      <w:r w:rsidDel="00000000" w:rsidR="00000000" w:rsidRPr="00000000">
        <w:rPr>
          <w:rFonts w:ascii="Lexend" w:cs="Lexend" w:eastAsia="Lexend" w:hAnsi="Lexend"/>
          <w:b w:val="1"/>
          <w:rtl w:val="0"/>
        </w:rPr>
        <w:t xml:space="preserve">roles </w:t>
      </w:r>
      <w:r w:rsidDel="00000000" w:rsidR="00000000" w:rsidRPr="00000000">
        <w:rPr>
          <w:rFonts w:ascii="Lexend" w:cs="Lexend" w:eastAsia="Lexend" w:hAnsi="Lexend"/>
          <w:rtl w:val="0"/>
        </w:rPr>
        <w:t xml:space="preserve">to play in their communities. </w:t>
      </w:r>
      <w:r w:rsidDel="00000000" w:rsidR="00000000" w:rsidRPr="00000000">
        <w:rPr>
          <w:rFonts w:ascii="Lexend" w:cs="Lexend" w:eastAsia="Lexend" w:hAnsi="Lexend"/>
          <w:i w:val="1"/>
          <w:rtl w:val="0"/>
        </w:rPr>
        <w:t xml:space="preserve">Who plays a special role in this story? </w:t>
      </w:r>
    </w:p>
    <w:p w:rsidR="00000000" w:rsidDel="00000000" w:rsidP="00000000" w:rsidRDefault="00000000" w:rsidRPr="00000000" w14:paraId="00000039">
      <w:pPr>
        <w:ind w:left="720" w:firstLine="0"/>
        <w:rPr>
          <w:rFonts w:ascii="Lexend" w:cs="Lexend" w:eastAsia="Lexend" w:hAnsi="Lexend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1"/>
          <w:numId w:val="1"/>
        </w:numPr>
        <w:ind w:left="1440" w:hanging="360"/>
        <w:rPr>
          <w:rFonts w:ascii="Lexend" w:cs="Lexend" w:eastAsia="Lexend" w:hAnsi="Lexend"/>
          <w:u w:val="none"/>
        </w:rPr>
      </w:pPr>
      <w:r w:rsidDel="00000000" w:rsidR="00000000" w:rsidRPr="00000000">
        <w:rPr>
          <w:rFonts w:ascii="Lexend" w:cs="Lexend" w:eastAsia="Lexend" w:hAnsi="Lexend"/>
          <w:i w:val="1"/>
          <w:rtl w:val="0"/>
        </w:rPr>
        <w:t xml:space="preserve">Which characters support the Big Bad Wolf in the story? How? Do you think he could have made his big change alone?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firstLine="0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rPr>
          <w:rFonts w:ascii="Lexend" w:cs="Lexend" w:eastAsia="Lexend" w:hAnsi="Lexe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rPr>
          <w:rFonts w:ascii="Lexend" w:cs="Lexend" w:eastAsia="Lexend" w:hAnsi="Lexe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firstLine="0"/>
        <w:rPr>
          <w:rFonts w:ascii="Lexend" w:cs="Lexend" w:eastAsia="Lexend" w:hAnsi="Lexe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firstLine="0"/>
        <w:rPr>
          <w:rFonts w:ascii="Lexend" w:cs="Lexend" w:eastAsia="Lexend" w:hAnsi="Lexe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0" w:firstLine="0"/>
        <w:rPr>
          <w:rFonts w:ascii="Lexend" w:cs="Lexend" w:eastAsia="Lexend" w:hAnsi="Lexe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firstLine="0"/>
        <w:rPr>
          <w:rFonts w:ascii="Lexend" w:cs="Lexend" w:eastAsia="Lexend" w:hAnsi="Lexe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firstLine="0"/>
        <w:rPr>
          <w:rFonts w:ascii="Lexend" w:cs="Lexend" w:eastAsia="Lexend" w:hAnsi="Lexe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0" w:firstLine="0"/>
        <w:rPr>
          <w:rFonts w:ascii="Lexend" w:cs="Lexend" w:eastAsia="Lexend" w:hAnsi="Lexe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0" w:firstLine="0"/>
        <w:rPr>
          <w:rFonts w:ascii="Lexend" w:cs="Lexend" w:eastAsia="Lexend" w:hAnsi="Lexe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firstLine="0"/>
        <w:rPr>
          <w:rFonts w:ascii="Lexend" w:cs="Lexend" w:eastAsia="Lexend" w:hAnsi="Lexe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firstLine="0"/>
        <w:rPr>
          <w:rFonts w:ascii="Lexend" w:cs="Lexend" w:eastAsia="Lexend" w:hAnsi="Lexe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firstLine="0"/>
        <w:rPr>
          <w:rFonts w:ascii="Lexend" w:cs="Lexend" w:eastAsia="Lexend" w:hAnsi="Lexe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rPr>
          <w:rFonts w:ascii="Lexend" w:cs="Lexend" w:eastAsia="Lexend" w:hAnsi="Lexe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0" w:firstLine="0"/>
        <w:rPr>
          <w:rFonts w:ascii="Lexend" w:cs="Lexend" w:eastAsia="Lexend" w:hAnsi="Lexe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firstLine="0"/>
        <w:rPr>
          <w:rFonts w:ascii="Lexend" w:cs="Lexend" w:eastAsia="Lexend" w:hAnsi="Lexe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firstLine="0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b w:val="1"/>
          <w:rtl w:val="0"/>
        </w:rPr>
        <w:t xml:space="preserve">Reflection Activity</w:t>
      </w:r>
      <w:r w:rsidDel="00000000" w:rsidR="00000000" w:rsidRPr="00000000">
        <w:rPr>
          <w:rtl w:val="0"/>
        </w:rPr>
      </w:r>
    </w:p>
    <w:tbl>
      <w:tblPr>
        <w:tblStyle w:val="Table2"/>
        <w:tblW w:w="9792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96"/>
        <w:gridCol w:w="4896"/>
        <w:tblGridChange w:id="0">
          <w:tblGrid>
            <w:gridCol w:w="4896"/>
            <w:gridCol w:w="489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The story begins with the Big Bad Wolf making a To Do List. On the list, it says: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At the end of his story, his To Do List looks like this: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numPr>
                <w:ilvl w:val="0"/>
                <w:numId w:val="3"/>
              </w:numPr>
              <w:ind w:left="720" w:hanging="360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Lie to children</w:t>
            </w:r>
          </w:p>
          <w:p w:rsidR="00000000" w:rsidDel="00000000" w:rsidP="00000000" w:rsidRDefault="00000000" w:rsidRPr="00000000" w14:paraId="00000050">
            <w:pPr>
              <w:numPr>
                <w:ilvl w:val="0"/>
                <w:numId w:val="3"/>
              </w:numPr>
              <w:ind w:left="720" w:hanging="360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Eat grandmothers</w:t>
            </w:r>
          </w:p>
          <w:p w:rsidR="00000000" w:rsidDel="00000000" w:rsidP="00000000" w:rsidRDefault="00000000" w:rsidRPr="00000000" w14:paraId="00000051">
            <w:pPr>
              <w:numPr>
                <w:ilvl w:val="0"/>
                <w:numId w:val="3"/>
              </w:numPr>
              <w:ind w:left="720" w:hanging="360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Bother neighbors</w:t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3"/>
              </w:numPr>
              <w:ind w:left="720" w:hanging="360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Knock down pigs’ houses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numPr>
                <w:ilvl w:val="0"/>
                <w:numId w:val="2"/>
              </w:numPr>
              <w:ind w:left="720" w:hanging="360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Help Little Red Riding Hood with homework</w:t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2"/>
              </w:numPr>
              <w:ind w:left="720" w:hanging="360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Rake Granny’s leaves</w:t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2"/>
              </w:numPr>
              <w:ind w:left="720" w:hanging="360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Take Raccoon grocery shopping</w:t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2"/>
              </w:numPr>
              <w:ind w:left="720" w:hanging="360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Paint with Three Little Pigs</w:t>
            </w:r>
          </w:p>
        </w:tc>
      </w:tr>
    </w:tbl>
    <w:p w:rsidR="00000000" w:rsidDel="00000000" w:rsidP="00000000" w:rsidRDefault="00000000" w:rsidRPr="00000000" w14:paraId="00000057">
      <w:pPr>
        <w:ind w:left="0" w:firstLine="0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0" w:firstLine="0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How does the To Do List change between the beginning and end of the story? Why do you think it changes and what does this represent for the main character?</w:t>
      </w:r>
    </w:p>
    <w:p w:rsidR="00000000" w:rsidDel="00000000" w:rsidP="00000000" w:rsidRDefault="00000000" w:rsidRPr="00000000" w14:paraId="00000059">
      <w:pPr>
        <w:ind w:left="0" w:firstLine="0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0" w:firstLine="0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0" w:firstLine="0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0" w:firstLine="0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0" w:firstLine="0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Now, make your own </w:t>
      </w:r>
      <w:r w:rsidDel="00000000" w:rsidR="00000000" w:rsidRPr="00000000">
        <w:rPr>
          <w:rFonts w:ascii="Lexend" w:cs="Lexend" w:eastAsia="Lexend" w:hAnsi="Lexend"/>
          <w:b w:val="1"/>
          <w:rtl w:val="0"/>
        </w:rPr>
        <w:t xml:space="preserve">Good Wolf To Do List</w:t>
      </w:r>
      <w:r w:rsidDel="00000000" w:rsidR="00000000" w:rsidRPr="00000000">
        <w:rPr>
          <w:rFonts w:ascii="Lexend" w:cs="Lexend" w:eastAsia="Lexend" w:hAnsi="Lexend"/>
          <w:rtl w:val="0"/>
        </w:rPr>
        <w:t xml:space="preserve">. What are four things you can do today to be a “Good Wolf?” Or, draw a picture of what it would look like if you did four kind acts.</w:t>
      </w:r>
    </w:p>
    <w:p w:rsidR="00000000" w:rsidDel="00000000" w:rsidP="00000000" w:rsidRDefault="00000000" w:rsidRPr="00000000" w14:paraId="0000005E">
      <w:pPr>
        <w:ind w:left="0" w:firstLine="0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792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792"/>
        <w:tblGridChange w:id="0">
          <w:tblGrid>
            <w:gridCol w:w="979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exend" w:cs="Lexend" w:eastAsia="Lexend" w:hAnsi="Lexend"/>
                <w:b w:val="1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rtl w:val="0"/>
              </w:rPr>
              <w:t xml:space="preserve">“Good Wolf” To Do List (or drawing)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ind w:left="0" w:firstLine="0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008" w:left="1440" w:right="100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exend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exend-regular.ttf"/><Relationship Id="rId2" Type="http://schemas.openxmlformats.org/officeDocument/2006/relationships/font" Target="fonts/Lexen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